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E3" w:rsidRPr="00FF08EE" w:rsidRDefault="00867FE3" w:rsidP="00867FE3">
      <w:pPr>
        <w:jc w:val="center"/>
        <w:rPr>
          <w:sz w:val="28"/>
          <w:szCs w:val="28"/>
        </w:rPr>
      </w:pPr>
      <w:r w:rsidRPr="00FF08EE">
        <w:rPr>
          <w:sz w:val="28"/>
          <w:szCs w:val="28"/>
        </w:rPr>
        <w:t>АДМИНИСТРАЦИЯ</w:t>
      </w:r>
    </w:p>
    <w:p w:rsidR="00867FE3" w:rsidRPr="00FF08EE" w:rsidRDefault="00867FE3" w:rsidP="00867FE3">
      <w:pPr>
        <w:jc w:val="center"/>
        <w:rPr>
          <w:sz w:val="28"/>
          <w:szCs w:val="28"/>
        </w:rPr>
      </w:pPr>
      <w:r w:rsidRPr="00FF08EE">
        <w:rPr>
          <w:sz w:val="28"/>
          <w:szCs w:val="28"/>
        </w:rPr>
        <w:t>городского поселения "Рабочий поселок Лососина"</w:t>
      </w:r>
    </w:p>
    <w:p w:rsidR="00867FE3" w:rsidRPr="00FF08EE" w:rsidRDefault="00867FE3" w:rsidP="00867FE3">
      <w:pPr>
        <w:jc w:val="center"/>
        <w:rPr>
          <w:sz w:val="28"/>
          <w:szCs w:val="28"/>
        </w:rPr>
      </w:pPr>
      <w:r w:rsidRPr="00FF08EE">
        <w:rPr>
          <w:sz w:val="28"/>
          <w:szCs w:val="28"/>
        </w:rPr>
        <w:t>Советско-Гаванского муниципального района Хабаровского края</w:t>
      </w:r>
    </w:p>
    <w:p w:rsidR="00867FE3" w:rsidRPr="00FF08EE" w:rsidRDefault="00867FE3" w:rsidP="00867FE3">
      <w:pPr>
        <w:jc w:val="center"/>
        <w:rPr>
          <w:sz w:val="28"/>
          <w:szCs w:val="28"/>
        </w:rPr>
      </w:pPr>
      <w:r w:rsidRPr="00FF08EE">
        <w:rPr>
          <w:sz w:val="28"/>
          <w:szCs w:val="28"/>
        </w:rPr>
        <w:t>ПОСТАНОВЛЕНИЕ</w:t>
      </w:r>
    </w:p>
    <w:p w:rsidR="00867FE3" w:rsidRPr="00FF08EE" w:rsidRDefault="00867FE3" w:rsidP="00867FE3">
      <w:pPr>
        <w:jc w:val="center"/>
        <w:rPr>
          <w:sz w:val="28"/>
          <w:szCs w:val="28"/>
        </w:rPr>
      </w:pPr>
    </w:p>
    <w:p w:rsidR="00867FE3" w:rsidRPr="00FF08EE" w:rsidRDefault="00867FE3" w:rsidP="00867FE3">
      <w:pPr>
        <w:jc w:val="both"/>
        <w:rPr>
          <w:sz w:val="28"/>
          <w:szCs w:val="28"/>
          <w:u w:val="single"/>
        </w:rPr>
      </w:pPr>
    </w:p>
    <w:p w:rsidR="00867FE3" w:rsidRPr="00FF08EE" w:rsidRDefault="00867FE3" w:rsidP="00867FE3">
      <w:pPr>
        <w:jc w:val="both"/>
        <w:rPr>
          <w:sz w:val="28"/>
          <w:szCs w:val="28"/>
          <w:u w:val="single"/>
        </w:rPr>
      </w:pPr>
    </w:p>
    <w:p w:rsidR="00867FE3" w:rsidRPr="00FF08EE" w:rsidRDefault="00867FE3" w:rsidP="00867FE3">
      <w:pPr>
        <w:jc w:val="both"/>
        <w:rPr>
          <w:sz w:val="28"/>
          <w:szCs w:val="28"/>
        </w:rPr>
      </w:pPr>
      <w:r>
        <w:rPr>
          <w:sz w:val="28"/>
          <w:szCs w:val="28"/>
          <w:u w:val="single"/>
        </w:rPr>
        <w:t>26.11</w:t>
      </w:r>
      <w:r w:rsidRPr="00FF08EE">
        <w:rPr>
          <w:sz w:val="28"/>
          <w:szCs w:val="28"/>
          <w:u w:val="single"/>
        </w:rPr>
        <w:t>.201</w:t>
      </w:r>
      <w:r>
        <w:rPr>
          <w:sz w:val="28"/>
          <w:szCs w:val="28"/>
          <w:u w:val="single"/>
        </w:rPr>
        <w:t>8</w:t>
      </w:r>
      <w:r w:rsidRPr="00FF08EE">
        <w:rPr>
          <w:sz w:val="28"/>
          <w:szCs w:val="28"/>
          <w:u w:val="single"/>
        </w:rPr>
        <w:t xml:space="preserve"> № </w:t>
      </w:r>
      <w:r>
        <w:rPr>
          <w:sz w:val="28"/>
          <w:szCs w:val="28"/>
          <w:u w:val="single"/>
        </w:rPr>
        <w:t>167</w:t>
      </w:r>
    </w:p>
    <w:p w:rsidR="00867FE3" w:rsidRPr="00FF08EE" w:rsidRDefault="00867FE3" w:rsidP="00867FE3">
      <w:pPr>
        <w:jc w:val="both"/>
        <w:rPr>
          <w:sz w:val="28"/>
          <w:szCs w:val="28"/>
        </w:rPr>
      </w:pPr>
      <w:r w:rsidRPr="00FF08EE">
        <w:rPr>
          <w:sz w:val="28"/>
          <w:szCs w:val="28"/>
        </w:rPr>
        <w:t xml:space="preserve">   р.п. Лососина</w:t>
      </w:r>
    </w:p>
    <w:p w:rsidR="008F2D0D" w:rsidRDefault="008F2D0D" w:rsidP="008F2D0D">
      <w:pPr>
        <w:pStyle w:val="ConsPlusNormal"/>
        <w:widowControl/>
        <w:tabs>
          <w:tab w:val="left" w:pos="0"/>
        </w:tabs>
        <w:spacing w:line="240" w:lineRule="exact"/>
        <w:ind w:right="-2" w:firstLine="0"/>
        <w:jc w:val="both"/>
        <w:rPr>
          <w:rFonts w:ascii="Times New Roman" w:hAnsi="Times New Roman" w:cs="Times New Roman"/>
          <w:sz w:val="28"/>
          <w:szCs w:val="28"/>
        </w:rPr>
      </w:pPr>
    </w:p>
    <w:p w:rsidR="008F2D0D" w:rsidRDefault="008F2D0D" w:rsidP="008F2D0D">
      <w:pPr>
        <w:pStyle w:val="ConsPlusNormal"/>
        <w:widowControl/>
        <w:tabs>
          <w:tab w:val="left" w:pos="0"/>
        </w:tabs>
        <w:spacing w:line="240" w:lineRule="exact"/>
        <w:ind w:right="-2" w:firstLine="0"/>
        <w:jc w:val="both"/>
        <w:rPr>
          <w:rFonts w:ascii="Times New Roman" w:hAnsi="Times New Roman" w:cs="Times New Roman"/>
          <w:sz w:val="28"/>
          <w:szCs w:val="28"/>
        </w:rPr>
      </w:pPr>
    </w:p>
    <w:p w:rsidR="008F2D0D" w:rsidRDefault="008F2D0D" w:rsidP="008F2D0D">
      <w:pPr>
        <w:pStyle w:val="ConsPlusNormal"/>
        <w:widowControl/>
        <w:tabs>
          <w:tab w:val="left" w:pos="0"/>
        </w:tabs>
        <w:spacing w:line="240" w:lineRule="exact"/>
        <w:ind w:right="-2" w:firstLine="0"/>
        <w:jc w:val="both"/>
        <w:rPr>
          <w:rFonts w:ascii="Times New Roman" w:hAnsi="Times New Roman" w:cs="Times New Roman"/>
          <w:sz w:val="28"/>
          <w:szCs w:val="28"/>
        </w:rPr>
      </w:pPr>
    </w:p>
    <w:p w:rsidR="00867FE3" w:rsidRDefault="00867FE3" w:rsidP="008F2D0D">
      <w:pPr>
        <w:pStyle w:val="ConsPlusNormal"/>
        <w:widowControl/>
        <w:tabs>
          <w:tab w:val="left" w:pos="0"/>
        </w:tabs>
        <w:spacing w:line="240" w:lineRule="exact"/>
        <w:ind w:right="-2" w:firstLine="0"/>
        <w:jc w:val="both"/>
        <w:rPr>
          <w:rFonts w:ascii="Times New Roman" w:hAnsi="Times New Roman" w:cs="Times New Roman"/>
          <w:sz w:val="28"/>
          <w:szCs w:val="28"/>
        </w:rPr>
      </w:pPr>
    </w:p>
    <w:p w:rsidR="008F2D0D" w:rsidRPr="004118CE" w:rsidRDefault="008F2D0D" w:rsidP="008F2D0D">
      <w:pPr>
        <w:pStyle w:val="ConsPlusNormal"/>
        <w:widowControl/>
        <w:tabs>
          <w:tab w:val="left" w:pos="0"/>
        </w:tabs>
        <w:spacing w:line="240" w:lineRule="exact"/>
        <w:ind w:right="-2" w:firstLine="0"/>
        <w:jc w:val="both"/>
        <w:rPr>
          <w:rFonts w:ascii="Times New Roman" w:hAnsi="Times New Roman" w:cs="Times New Roman"/>
          <w:sz w:val="28"/>
          <w:szCs w:val="28"/>
        </w:rPr>
      </w:pPr>
      <w:r w:rsidRPr="004118CE">
        <w:rPr>
          <w:rFonts w:ascii="Times New Roman" w:hAnsi="Times New Roman" w:cs="Times New Roman"/>
          <w:sz w:val="28"/>
          <w:szCs w:val="28"/>
        </w:rPr>
        <w:t>О прогнозе социально</w:t>
      </w:r>
      <w:r>
        <w:rPr>
          <w:rFonts w:ascii="Times New Roman" w:hAnsi="Times New Roman" w:cs="Times New Roman"/>
          <w:sz w:val="28"/>
          <w:szCs w:val="28"/>
        </w:rPr>
        <w:t>-</w:t>
      </w:r>
      <w:r w:rsidRPr="004118CE">
        <w:rPr>
          <w:rFonts w:ascii="Times New Roman" w:hAnsi="Times New Roman" w:cs="Times New Roman"/>
          <w:sz w:val="28"/>
          <w:szCs w:val="28"/>
        </w:rPr>
        <w:t>экон</w:t>
      </w:r>
      <w:r w:rsidRPr="004118CE">
        <w:rPr>
          <w:rFonts w:ascii="Times New Roman" w:hAnsi="Times New Roman" w:cs="Times New Roman"/>
          <w:sz w:val="28"/>
          <w:szCs w:val="28"/>
        </w:rPr>
        <w:t>о</w:t>
      </w:r>
      <w:r w:rsidRPr="004118CE">
        <w:rPr>
          <w:rFonts w:ascii="Times New Roman" w:hAnsi="Times New Roman" w:cs="Times New Roman"/>
          <w:sz w:val="28"/>
          <w:szCs w:val="28"/>
        </w:rPr>
        <w:t xml:space="preserve">мического развития </w:t>
      </w:r>
      <w:r>
        <w:rPr>
          <w:rFonts w:ascii="Times New Roman" w:hAnsi="Times New Roman" w:cs="Times New Roman"/>
          <w:sz w:val="28"/>
          <w:szCs w:val="28"/>
        </w:rPr>
        <w:t>городского поселения «Рабочий поселок Л</w:t>
      </w:r>
      <w:r>
        <w:rPr>
          <w:rFonts w:ascii="Times New Roman" w:hAnsi="Times New Roman" w:cs="Times New Roman"/>
          <w:sz w:val="28"/>
          <w:szCs w:val="28"/>
        </w:rPr>
        <w:t>о</w:t>
      </w:r>
      <w:r>
        <w:rPr>
          <w:rFonts w:ascii="Times New Roman" w:hAnsi="Times New Roman" w:cs="Times New Roman"/>
          <w:sz w:val="28"/>
          <w:szCs w:val="28"/>
        </w:rPr>
        <w:t xml:space="preserve">сосина» </w:t>
      </w:r>
      <w:r w:rsidRPr="004118CE">
        <w:rPr>
          <w:rFonts w:ascii="Times New Roman" w:hAnsi="Times New Roman" w:cs="Times New Roman"/>
          <w:sz w:val="28"/>
          <w:szCs w:val="28"/>
        </w:rPr>
        <w:t>Советско-Гаванского му</w:t>
      </w:r>
      <w:r>
        <w:rPr>
          <w:rFonts w:ascii="Times New Roman" w:hAnsi="Times New Roman" w:cs="Times New Roman"/>
          <w:sz w:val="28"/>
          <w:szCs w:val="28"/>
        </w:rPr>
        <w:t xml:space="preserve">ниципального района </w:t>
      </w:r>
      <w:r w:rsidRPr="004118CE">
        <w:rPr>
          <w:rFonts w:ascii="Times New Roman" w:hAnsi="Times New Roman" w:cs="Times New Roman"/>
          <w:sz w:val="28"/>
          <w:szCs w:val="28"/>
        </w:rPr>
        <w:t xml:space="preserve"> на 201</w:t>
      </w:r>
      <w:r>
        <w:rPr>
          <w:rFonts w:ascii="Times New Roman" w:hAnsi="Times New Roman" w:cs="Times New Roman"/>
          <w:sz w:val="28"/>
          <w:szCs w:val="28"/>
        </w:rPr>
        <w:t xml:space="preserve">9 </w:t>
      </w:r>
      <w:r w:rsidRPr="004118CE">
        <w:rPr>
          <w:rFonts w:ascii="Times New Roman" w:hAnsi="Times New Roman" w:cs="Times New Roman"/>
          <w:sz w:val="28"/>
          <w:szCs w:val="28"/>
        </w:rPr>
        <w:t>- 202</w:t>
      </w:r>
      <w:r>
        <w:rPr>
          <w:rFonts w:ascii="Times New Roman" w:hAnsi="Times New Roman" w:cs="Times New Roman"/>
          <w:sz w:val="28"/>
          <w:szCs w:val="28"/>
        </w:rPr>
        <w:t>1</w:t>
      </w:r>
      <w:r w:rsidRPr="004118CE">
        <w:rPr>
          <w:rFonts w:ascii="Times New Roman" w:hAnsi="Times New Roman" w:cs="Times New Roman"/>
          <w:sz w:val="28"/>
          <w:szCs w:val="28"/>
        </w:rPr>
        <w:t xml:space="preserve"> г</w:t>
      </w:r>
      <w:r w:rsidRPr="004118CE">
        <w:rPr>
          <w:rFonts w:ascii="Times New Roman" w:hAnsi="Times New Roman" w:cs="Times New Roman"/>
          <w:sz w:val="28"/>
          <w:szCs w:val="28"/>
        </w:rPr>
        <w:t>о</w:t>
      </w:r>
      <w:r w:rsidRPr="004118CE">
        <w:rPr>
          <w:rFonts w:ascii="Times New Roman" w:hAnsi="Times New Roman" w:cs="Times New Roman"/>
          <w:sz w:val="28"/>
          <w:szCs w:val="28"/>
        </w:rPr>
        <w:t>ды</w:t>
      </w:r>
    </w:p>
    <w:p w:rsidR="008F2D0D" w:rsidRPr="00871F90" w:rsidRDefault="008F2D0D" w:rsidP="008F2D0D">
      <w:pPr>
        <w:pStyle w:val="ConsPlusNormal"/>
        <w:widowControl/>
        <w:ind w:firstLine="539"/>
        <w:jc w:val="both"/>
        <w:rPr>
          <w:rFonts w:ascii="Times New Roman" w:hAnsi="Times New Roman" w:cs="Times New Roman"/>
        </w:rPr>
      </w:pPr>
    </w:p>
    <w:p w:rsidR="008F2D0D" w:rsidRPr="00871F90" w:rsidRDefault="008F2D0D" w:rsidP="008F2D0D">
      <w:pPr>
        <w:pStyle w:val="ConsPlusNormal"/>
        <w:widowControl/>
        <w:ind w:firstLine="539"/>
        <w:jc w:val="both"/>
        <w:rPr>
          <w:rFonts w:ascii="Times New Roman" w:hAnsi="Times New Roman" w:cs="Times New Roman"/>
        </w:rPr>
      </w:pPr>
    </w:p>
    <w:p w:rsidR="008F2D0D" w:rsidRPr="00940080" w:rsidRDefault="008F2D0D" w:rsidP="008F2D0D">
      <w:pPr>
        <w:ind w:firstLine="709"/>
        <w:jc w:val="both"/>
        <w:rPr>
          <w:sz w:val="28"/>
          <w:szCs w:val="28"/>
        </w:rPr>
      </w:pPr>
      <w:r w:rsidRPr="00940080">
        <w:rPr>
          <w:sz w:val="28"/>
          <w:szCs w:val="28"/>
        </w:rPr>
        <w:t>Во исполнение Федерального Закона от 28.06.2014 № 172-ФЗ «О стр</w:t>
      </w:r>
      <w:r w:rsidRPr="00940080">
        <w:rPr>
          <w:sz w:val="28"/>
          <w:szCs w:val="28"/>
        </w:rPr>
        <w:t>а</w:t>
      </w:r>
      <w:r w:rsidRPr="00940080">
        <w:rPr>
          <w:sz w:val="28"/>
          <w:szCs w:val="28"/>
        </w:rPr>
        <w:t>тегическом планировании в Российской Федерации», в соответствии со статьей 173 Бюджетного кодекса Российской Федерации и в целях разрабо</w:t>
      </w:r>
      <w:r w:rsidRPr="00940080">
        <w:rPr>
          <w:sz w:val="28"/>
          <w:szCs w:val="28"/>
        </w:rPr>
        <w:t>т</w:t>
      </w:r>
      <w:r w:rsidRPr="00940080">
        <w:rPr>
          <w:sz w:val="28"/>
          <w:szCs w:val="28"/>
        </w:rPr>
        <w:t xml:space="preserve">ки проекта бюджета </w:t>
      </w:r>
      <w:r>
        <w:rPr>
          <w:sz w:val="28"/>
          <w:szCs w:val="28"/>
        </w:rPr>
        <w:t xml:space="preserve">городского поселения «Рабочий поселок Лососина» </w:t>
      </w:r>
      <w:r w:rsidRPr="00940080">
        <w:rPr>
          <w:sz w:val="28"/>
          <w:szCs w:val="28"/>
        </w:rPr>
        <w:t>С</w:t>
      </w:r>
      <w:r w:rsidRPr="00940080">
        <w:rPr>
          <w:sz w:val="28"/>
          <w:szCs w:val="28"/>
        </w:rPr>
        <w:t>о</w:t>
      </w:r>
      <w:r w:rsidRPr="00940080">
        <w:rPr>
          <w:sz w:val="28"/>
          <w:szCs w:val="28"/>
        </w:rPr>
        <w:t>ветско-Гаванского муниципального района на 2019 год и плановый п</w:t>
      </w:r>
      <w:r w:rsidRPr="00940080">
        <w:rPr>
          <w:sz w:val="28"/>
          <w:szCs w:val="28"/>
        </w:rPr>
        <w:t>е</w:t>
      </w:r>
      <w:r w:rsidRPr="00940080">
        <w:rPr>
          <w:sz w:val="28"/>
          <w:szCs w:val="28"/>
        </w:rPr>
        <w:t>риод 2020 и 2021 годов</w:t>
      </w:r>
      <w:r>
        <w:rPr>
          <w:sz w:val="28"/>
          <w:szCs w:val="28"/>
        </w:rPr>
        <w:t>, Администрация городского поселения «Рабочий поселок Лососина»</w:t>
      </w:r>
    </w:p>
    <w:p w:rsidR="008F2D0D" w:rsidRPr="00940080" w:rsidRDefault="008F2D0D" w:rsidP="008F2D0D">
      <w:pPr>
        <w:jc w:val="both"/>
        <w:rPr>
          <w:sz w:val="28"/>
          <w:szCs w:val="28"/>
        </w:rPr>
      </w:pPr>
      <w:r w:rsidRPr="00940080">
        <w:rPr>
          <w:sz w:val="28"/>
          <w:szCs w:val="28"/>
        </w:rPr>
        <w:t>ПОСТАНОВЛЯЕТ:</w:t>
      </w:r>
    </w:p>
    <w:p w:rsidR="008F2D0D" w:rsidRPr="00940080" w:rsidRDefault="008F2D0D" w:rsidP="008F2D0D">
      <w:pPr>
        <w:pStyle w:val="ConsPlusNormal"/>
        <w:widowControl/>
        <w:ind w:firstLine="709"/>
        <w:jc w:val="both"/>
        <w:rPr>
          <w:rFonts w:ascii="Times New Roman" w:hAnsi="Times New Roman" w:cs="Times New Roman"/>
          <w:sz w:val="28"/>
          <w:szCs w:val="28"/>
        </w:rPr>
      </w:pPr>
      <w:r w:rsidRPr="00940080">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прилагаемый</w:t>
      </w:r>
      <w:r w:rsidRPr="00940080">
        <w:rPr>
          <w:rFonts w:ascii="Times New Roman" w:hAnsi="Times New Roman" w:cs="Times New Roman"/>
          <w:sz w:val="28"/>
          <w:szCs w:val="28"/>
        </w:rPr>
        <w:t xml:space="preserve"> Прогноз социально-экономического разв</w:t>
      </w:r>
      <w:r w:rsidRPr="00940080">
        <w:rPr>
          <w:rFonts w:ascii="Times New Roman" w:hAnsi="Times New Roman" w:cs="Times New Roman"/>
          <w:sz w:val="28"/>
          <w:szCs w:val="28"/>
        </w:rPr>
        <w:t>и</w:t>
      </w:r>
      <w:r w:rsidRPr="00940080">
        <w:rPr>
          <w:rFonts w:ascii="Times New Roman" w:hAnsi="Times New Roman" w:cs="Times New Roman"/>
          <w:sz w:val="28"/>
          <w:szCs w:val="28"/>
        </w:rPr>
        <w:t xml:space="preserve">тия </w:t>
      </w:r>
      <w:r>
        <w:rPr>
          <w:rFonts w:ascii="Times New Roman" w:hAnsi="Times New Roman" w:cs="Times New Roman"/>
          <w:sz w:val="28"/>
          <w:szCs w:val="28"/>
        </w:rPr>
        <w:t xml:space="preserve"> городского поселения «Рабочий поселок Лососина» </w:t>
      </w:r>
      <w:r w:rsidRPr="00940080">
        <w:rPr>
          <w:rFonts w:ascii="Times New Roman" w:hAnsi="Times New Roman" w:cs="Times New Roman"/>
          <w:sz w:val="28"/>
          <w:szCs w:val="28"/>
        </w:rPr>
        <w:t>Советско-Гаванского муниципального района на 2019</w:t>
      </w:r>
      <w:r>
        <w:rPr>
          <w:rFonts w:ascii="Times New Roman" w:hAnsi="Times New Roman" w:cs="Times New Roman"/>
          <w:sz w:val="28"/>
          <w:szCs w:val="28"/>
        </w:rPr>
        <w:t xml:space="preserve"> </w:t>
      </w:r>
      <w:r w:rsidRPr="00940080">
        <w:rPr>
          <w:rFonts w:ascii="Times New Roman" w:hAnsi="Times New Roman" w:cs="Times New Roman"/>
          <w:sz w:val="28"/>
          <w:szCs w:val="28"/>
        </w:rPr>
        <w:t>- 2021 годы.</w:t>
      </w:r>
    </w:p>
    <w:p w:rsidR="008F2D0D" w:rsidRPr="00940080" w:rsidRDefault="008F2D0D" w:rsidP="008F2D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940080">
        <w:rPr>
          <w:rFonts w:ascii="Times New Roman" w:hAnsi="Times New Roman" w:cs="Times New Roman"/>
          <w:sz w:val="28"/>
          <w:szCs w:val="28"/>
        </w:rPr>
        <w:t>. Контроль за исполнением постан</w:t>
      </w:r>
      <w:r>
        <w:rPr>
          <w:rFonts w:ascii="Times New Roman" w:hAnsi="Times New Roman" w:cs="Times New Roman"/>
          <w:sz w:val="28"/>
          <w:szCs w:val="28"/>
        </w:rPr>
        <w:t>овления возложить на главного  специалиста</w:t>
      </w:r>
      <w:r w:rsidRPr="00940080">
        <w:rPr>
          <w:rFonts w:ascii="Times New Roman" w:hAnsi="Times New Roman" w:cs="Times New Roman"/>
          <w:sz w:val="28"/>
          <w:szCs w:val="28"/>
        </w:rPr>
        <w:t xml:space="preserve"> Адми</w:t>
      </w:r>
      <w:r>
        <w:rPr>
          <w:rFonts w:ascii="Times New Roman" w:hAnsi="Times New Roman" w:cs="Times New Roman"/>
          <w:sz w:val="28"/>
          <w:szCs w:val="28"/>
        </w:rPr>
        <w:t>нистрации Трестьян А.Г.</w:t>
      </w:r>
    </w:p>
    <w:p w:rsidR="008F2D0D" w:rsidRPr="00940080" w:rsidRDefault="008F2D0D" w:rsidP="008F2D0D">
      <w:pPr>
        <w:pStyle w:val="a6"/>
        <w:spacing w:after="0"/>
        <w:ind w:left="0" w:firstLine="709"/>
        <w:jc w:val="both"/>
        <w:rPr>
          <w:sz w:val="28"/>
          <w:szCs w:val="28"/>
        </w:rPr>
      </w:pPr>
      <w:r w:rsidRPr="00940080">
        <w:rPr>
          <w:sz w:val="28"/>
          <w:szCs w:val="28"/>
        </w:rPr>
        <w:t>6. Постановление вступает в силу после его подписания.</w:t>
      </w:r>
    </w:p>
    <w:p w:rsidR="008F2D0D" w:rsidRPr="00940080" w:rsidRDefault="008F2D0D" w:rsidP="008F2D0D">
      <w:pPr>
        <w:pStyle w:val="a6"/>
        <w:spacing w:after="0"/>
        <w:ind w:left="0" w:firstLine="709"/>
        <w:rPr>
          <w:sz w:val="36"/>
          <w:szCs w:val="36"/>
        </w:rPr>
      </w:pPr>
    </w:p>
    <w:p w:rsidR="008F2D0D" w:rsidRPr="00940080" w:rsidRDefault="008F2D0D" w:rsidP="008F2D0D">
      <w:pPr>
        <w:pStyle w:val="a6"/>
        <w:spacing w:after="0"/>
        <w:ind w:left="0"/>
        <w:rPr>
          <w:sz w:val="36"/>
          <w:szCs w:val="36"/>
        </w:rPr>
      </w:pPr>
    </w:p>
    <w:p w:rsidR="008F2D0D" w:rsidRPr="004118CE" w:rsidRDefault="008F2D0D" w:rsidP="008F2D0D">
      <w:pPr>
        <w:pStyle w:val="a6"/>
        <w:spacing w:after="0" w:line="240" w:lineRule="exact"/>
        <w:ind w:left="0"/>
        <w:rPr>
          <w:sz w:val="28"/>
          <w:szCs w:val="28"/>
        </w:rPr>
        <w:sectPr w:rsidR="008F2D0D" w:rsidRPr="004118CE" w:rsidSect="00B122F8">
          <w:headerReference w:type="even" r:id="rId6"/>
          <w:pgSz w:w="11906" w:h="16838"/>
          <w:pgMar w:top="1134" w:right="567" w:bottom="993" w:left="1985" w:header="709" w:footer="709" w:gutter="0"/>
          <w:cols w:space="708"/>
          <w:titlePg/>
          <w:docGrid w:linePitch="360"/>
        </w:sectPr>
      </w:pPr>
      <w:r w:rsidRPr="004118CE">
        <w:rPr>
          <w:sz w:val="28"/>
          <w:szCs w:val="28"/>
        </w:rPr>
        <w:t>Глав</w:t>
      </w:r>
      <w:r>
        <w:rPr>
          <w:sz w:val="28"/>
          <w:szCs w:val="28"/>
        </w:rPr>
        <w:t>а</w:t>
      </w:r>
      <w:r w:rsidRPr="004118CE">
        <w:rPr>
          <w:sz w:val="28"/>
          <w:szCs w:val="28"/>
        </w:rPr>
        <w:t xml:space="preserve"> </w:t>
      </w:r>
      <w:r>
        <w:rPr>
          <w:sz w:val="28"/>
          <w:szCs w:val="28"/>
        </w:rPr>
        <w:t xml:space="preserve">городского  поселения </w:t>
      </w:r>
      <w:r w:rsidRPr="004118CE">
        <w:rPr>
          <w:sz w:val="28"/>
          <w:szCs w:val="28"/>
        </w:rPr>
        <w:t xml:space="preserve">                                          </w:t>
      </w:r>
      <w:r>
        <w:rPr>
          <w:sz w:val="28"/>
          <w:szCs w:val="28"/>
        </w:rPr>
        <w:t xml:space="preserve">                       И.Н.Будяк</w:t>
      </w:r>
      <w:r w:rsidRPr="004118CE">
        <w:rPr>
          <w:sz w:val="28"/>
          <w:szCs w:val="28"/>
        </w:rPr>
        <w:t xml:space="preserve">     </w:t>
      </w:r>
      <w:r>
        <w:rPr>
          <w:sz w:val="28"/>
          <w:szCs w:val="28"/>
        </w:rPr>
        <w:t xml:space="preserve"> </w:t>
      </w:r>
    </w:p>
    <w:tbl>
      <w:tblPr>
        <w:tblW w:w="9606" w:type="dxa"/>
        <w:tblLook w:val="01E0"/>
      </w:tblPr>
      <w:tblGrid>
        <w:gridCol w:w="5637"/>
        <w:gridCol w:w="3969"/>
      </w:tblGrid>
      <w:tr w:rsidR="008F2D0D" w:rsidRPr="004118CE" w:rsidTr="00963946">
        <w:tc>
          <w:tcPr>
            <w:tcW w:w="5637" w:type="dxa"/>
            <w:shd w:val="clear" w:color="auto" w:fill="auto"/>
          </w:tcPr>
          <w:p w:rsidR="008F2D0D" w:rsidRPr="004118CE" w:rsidRDefault="008F2D0D" w:rsidP="00963946">
            <w:pPr>
              <w:autoSpaceDE w:val="0"/>
              <w:autoSpaceDN w:val="0"/>
              <w:adjustRightInd w:val="0"/>
              <w:spacing w:line="240" w:lineRule="exact"/>
              <w:jc w:val="both"/>
              <w:rPr>
                <w:sz w:val="28"/>
                <w:szCs w:val="28"/>
              </w:rPr>
            </w:pPr>
          </w:p>
        </w:tc>
        <w:tc>
          <w:tcPr>
            <w:tcW w:w="3969" w:type="dxa"/>
            <w:shd w:val="clear" w:color="auto" w:fill="auto"/>
          </w:tcPr>
          <w:p w:rsidR="008F2D0D" w:rsidRPr="004118CE" w:rsidRDefault="008F2D0D" w:rsidP="00963946">
            <w:pPr>
              <w:autoSpaceDE w:val="0"/>
              <w:autoSpaceDN w:val="0"/>
              <w:adjustRightInd w:val="0"/>
              <w:spacing w:after="120" w:line="240" w:lineRule="exact"/>
              <w:ind w:left="-113"/>
              <w:jc w:val="both"/>
              <w:rPr>
                <w:sz w:val="28"/>
                <w:szCs w:val="28"/>
              </w:rPr>
            </w:pPr>
            <w:r w:rsidRPr="004118CE">
              <w:rPr>
                <w:sz w:val="28"/>
                <w:szCs w:val="28"/>
              </w:rPr>
              <w:t>УТВЕРЖДЕН</w:t>
            </w:r>
          </w:p>
          <w:p w:rsidR="008F2D0D" w:rsidRPr="004118CE" w:rsidRDefault="008F2D0D" w:rsidP="00963946">
            <w:pPr>
              <w:autoSpaceDE w:val="0"/>
              <w:autoSpaceDN w:val="0"/>
              <w:adjustRightInd w:val="0"/>
              <w:spacing w:line="240" w:lineRule="exact"/>
              <w:ind w:left="-113"/>
              <w:rPr>
                <w:sz w:val="28"/>
                <w:szCs w:val="28"/>
              </w:rPr>
            </w:pPr>
            <w:r w:rsidRPr="00767842">
              <w:rPr>
                <w:spacing w:val="-6"/>
                <w:sz w:val="28"/>
                <w:szCs w:val="28"/>
              </w:rPr>
              <w:t>постановлением Администр</w:t>
            </w:r>
            <w:r w:rsidRPr="00767842">
              <w:rPr>
                <w:spacing w:val="-6"/>
                <w:sz w:val="28"/>
                <w:szCs w:val="28"/>
              </w:rPr>
              <w:t>а</w:t>
            </w:r>
            <w:r w:rsidRPr="00767842">
              <w:rPr>
                <w:spacing w:val="-6"/>
                <w:sz w:val="28"/>
                <w:szCs w:val="28"/>
              </w:rPr>
              <w:t xml:space="preserve">ции </w:t>
            </w:r>
            <w:r>
              <w:rPr>
                <w:spacing w:val="-6"/>
                <w:sz w:val="28"/>
                <w:szCs w:val="28"/>
              </w:rPr>
              <w:t>городского поселения</w:t>
            </w:r>
          </w:p>
          <w:p w:rsidR="008F2D0D" w:rsidRPr="004118CE" w:rsidRDefault="008F2D0D" w:rsidP="008F2D0D">
            <w:pPr>
              <w:autoSpaceDE w:val="0"/>
              <w:autoSpaceDN w:val="0"/>
              <w:adjustRightInd w:val="0"/>
              <w:ind w:left="-113"/>
              <w:jc w:val="both"/>
              <w:rPr>
                <w:sz w:val="28"/>
                <w:szCs w:val="28"/>
              </w:rPr>
            </w:pPr>
            <w:r w:rsidRPr="004118CE">
              <w:rPr>
                <w:sz w:val="28"/>
                <w:szCs w:val="28"/>
              </w:rPr>
              <w:t xml:space="preserve">от </w:t>
            </w:r>
            <w:r>
              <w:rPr>
                <w:sz w:val="28"/>
                <w:szCs w:val="28"/>
              </w:rPr>
              <w:t xml:space="preserve"> 26 ноября 2018 г. </w:t>
            </w:r>
            <w:r w:rsidRPr="004118CE">
              <w:rPr>
                <w:sz w:val="28"/>
                <w:szCs w:val="28"/>
              </w:rPr>
              <w:t xml:space="preserve">№ </w:t>
            </w:r>
            <w:r>
              <w:rPr>
                <w:sz w:val="28"/>
                <w:szCs w:val="28"/>
              </w:rPr>
              <w:t>167</w:t>
            </w:r>
          </w:p>
        </w:tc>
      </w:tr>
    </w:tbl>
    <w:p w:rsidR="008F2D0D" w:rsidRPr="004118CE" w:rsidRDefault="008F2D0D" w:rsidP="008F2D0D">
      <w:pPr>
        <w:autoSpaceDE w:val="0"/>
        <w:autoSpaceDN w:val="0"/>
        <w:adjustRightInd w:val="0"/>
        <w:jc w:val="both"/>
      </w:pPr>
    </w:p>
    <w:p w:rsidR="008F2D0D" w:rsidRDefault="008F2D0D" w:rsidP="008F2D0D">
      <w:pPr>
        <w:jc w:val="center"/>
        <w:outlineLvl w:val="0"/>
      </w:pPr>
    </w:p>
    <w:p w:rsidR="008F2D0D" w:rsidRPr="004118CE" w:rsidRDefault="008F2D0D" w:rsidP="008F2D0D">
      <w:pPr>
        <w:jc w:val="center"/>
        <w:outlineLvl w:val="0"/>
      </w:pPr>
    </w:p>
    <w:p w:rsidR="008F2D0D" w:rsidRPr="0011703E" w:rsidRDefault="008F2D0D" w:rsidP="008F2D0D">
      <w:pPr>
        <w:spacing w:line="240" w:lineRule="exact"/>
        <w:jc w:val="center"/>
        <w:outlineLvl w:val="0"/>
        <w:rPr>
          <w:sz w:val="28"/>
          <w:szCs w:val="28"/>
        </w:rPr>
      </w:pPr>
      <w:r w:rsidRPr="0011703E">
        <w:rPr>
          <w:sz w:val="28"/>
          <w:szCs w:val="28"/>
        </w:rPr>
        <w:t>Прогноз социально-экономического развития</w:t>
      </w:r>
    </w:p>
    <w:p w:rsidR="008F2D0D" w:rsidRPr="0011703E" w:rsidRDefault="008F2D0D" w:rsidP="008F2D0D">
      <w:pPr>
        <w:spacing w:line="240" w:lineRule="exact"/>
        <w:jc w:val="center"/>
        <w:outlineLvl w:val="0"/>
        <w:rPr>
          <w:sz w:val="28"/>
          <w:szCs w:val="28"/>
        </w:rPr>
      </w:pPr>
      <w:r>
        <w:rPr>
          <w:sz w:val="28"/>
          <w:szCs w:val="28"/>
        </w:rPr>
        <w:t xml:space="preserve">городского поселения «Рабочий поселок Лососина» </w:t>
      </w:r>
      <w:r w:rsidRPr="0011703E">
        <w:rPr>
          <w:sz w:val="28"/>
          <w:szCs w:val="28"/>
        </w:rPr>
        <w:t>Советско-Гаванского муниципального района на 2019-2021 г</w:t>
      </w:r>
      <w:r w:rsidRPr="0011703E">
        <w:rPr>
          <w:sz w:val="28"/>
          <w:szCs w:val="28"/>
        </w:rPr>
        <w:t>о</w:t>
      </w:r>
      <w:r w:rsidRPr="0011703E">
        <w:rPr>
          <w:sz w:val="28"/>
          <w:szCs w:val="28"/>
        </w:rPr>
        <w:t>ды</w:t>
      </w:r>
    </w:p>
    <w:p w:rsidR="008F2D0D" w:rsidRPr="000651B7" w:rsidRDefault="008F2D0D" w:rsidP="008F2D0D">
      <w:pPr>
        <w:jc w:val="both"/>
        <w:outlineLvl w:val="0"/>
        <w:rPr>
          <w:sz w:val="28"/>
          <w:szCs w:val="28"/>
          <w:highlight w:val="yellow"/>
        </w:rPr>
      </w:pPr>
    </w:p>
    <w:p w:rsidR="008F2D0D" w:rsidRPr="00767842" w:rsidRDefault="008F2D0D" w:rsidP="008F2D0D">
      <w:pPr>
        <w:autoSpaceDE w:val="0"/>
        <w:autoSpaceDN w:val="0"/>
        <w:adjustRightInd w:val="0"/>
        <w:ind w:firstLine="709"/>
        <w:jc w:val="both"/>
        <w:outlineLvl w:val="0"/>
        <w:rPr>
          <w:sz w:val="28"/>
          <w:szCs w:val="28"/>
        </w:rPr>
      </w:pPr>
      <w:r w:rsidRPr="00767842">
        <w:rPr>
          <w:sz w:val="28"/>
          <w:szCs w:val="28"/>
        </w:rPr>
        <w:t xml:space="preserve">Прогноз развития экономики </w:t>
      </w:r>
      <w:r>
        <w:rPr>
          <w:sz w:val="28"/>
          <w:szCs w:val="28"/>
        </w:rPr>
        <w:t xml:space="preserve">городского поселения «Рабочий поселок Лососина» </w:t>
      </w:r>
      <w:r w:rsidRPr="00767842">
        <w:rPr>
          <w:sz w:val="28"/>
          <w:szCs w:val="28"/>
        </w:rPr>
        <w:t>Советско-Гаванского муниципального района на период 2019-2021 гг. разработан с учетом итогов за 2017 год и оценки экономической ситуации за 9 месяцев 2018 года, Прогноза социально-экономического развития Хаб</w:t>
      </w:r>
      <w:r w:rsidRPr="00767842">
        <w:rPr>
          <w:sz w:val="28"/>
          <w:szCs w:val="28"/>
        </w:rPr>
        <w:t>а</w:t>
      </w:r>
      <w:r w:rsidRPr="00767842">
        <w:rPr>
          <w:sz w:val="28"/>
          <w:szCs w:val="28"/>
        </w:rPr>
        <w:t>ровского края на 2018 год и на период 2019 и 2020 годов</w:t>
      </w:r>
      <w:r>
        <w:rPr>
          <w:sz w:val="28"/>
          <w:szCs w:val="28"/>
        </w:rPr>
        <w:t>.</w:t>
      </w:r>
      <w:r w:rsidRPr="00767842">
        <w:rPr>
          <w:sz w:val="28"/>
          <w:szCs w:val="28"/>
        </w:rPr>
        <w:t xml:space="preserve"> </w:t>
      </w:r>
    </w:p>
    <w:p w:rsidR="008F2D0D" w:rsidRPr="00767842" w:rsidRDefault="008F2D0D" w:rsidP="008F2D0D">
      <w:pPr>
        <w:pStyle w:val="ConsNormal"/>
        <w:ind w:right="0" w:firstLine="709"/>
        <w:jc w:val="both"/>
        <w:rPr>
          <w:rFonts w:ascii="Times New Roman" w:hAnsi="Times New Roman" w:cs="Times New Roman"/>
          <w:sz w:val="28"/>
          <w:szCs w:val="28"/>
        </w:rPr>
      </w:pPr>
      <w:r w:rsidRPr="00767842">
        <w:rPr>
          <w:rFonts w:ascii="Times New Roman" w:hAnsi="Times New Roman" w:cs="Times New Roman"/>
          <w:sz w:val="28"/>
          <w:szCs w:val="28"/>
        </w:rPr>
        <w:t xml:space="preserve">Приоритетами социально-экономической политики Администрации </w:t>
      </w:r>
      <w:r>
        <w:rPr>
          <w:rFonts w:ascii="Times New Roman" w:hAnsi="Times New Roman" w:cs="Times New Roman"/>
          <w:sz w:val="28"/>
          <w:szCs w:val="28"/>
        </w:rPr>
        <w:t>городскому поселению «Рабочий поселок Лососина»</w:t>
      </w:r>
      <w:r w:rsidRPr="00767842">
        <w:rPr>
          <w:rFonts w:ascii="Times New Roman" w:hAnsi="Times New Roman" w:cs="Times New Roman"/>
          <w:sz w:val="28"/>
          <w:szCs w:val="28"/>
        </w:rPr>
        <w:t xml:space="preserve"> на среднесрочную перспективу (2019 - 2021 годы) являю</w:t>
      </w:r>
      <w:r w:rsidRPr="00767842">
        <w:rPr>
          <w:rFonts w:ascii="Times New Roman" w:hAnsi="Times New Roman" w:cs="Times New Roman"/>
          <w:sz w:val="28"/>
          <w:szCs w:val="28"/>
        </w:rPr>
        <w:t>т</w:t>
      </w:r>
      <w:r w:rsidRPr="00767842">
        <w:rPr>
          <w:rFonts w:ascii="Times New Roman" w:hAnsi="Times New Roman" w:cs="Times New Roman"/>
          <w:sz w:val="28"/>
          <w:szCs w:val="28"/>
        </w:rPr>
        <w:t>ся:</w:t>
      </w:r>
    </w:p>
    <w:p w:rsidR="008F2D0D" w:rsidRPr="00767842" w:rsidRDefault="008F2D0D" w:rsidP="008F2D0D">
      <w:pPr>
        <w:ind w:firstLine="709"/>
        <w:jc w:val="both"/>
        <w:rPr>
          <w:sz w:val="28"/>
          <w:szCs w:val="28"/>
        </w:rPr>
      </w:pPr>
      <w:r w:rsidRPr="00767842">
        <w:rPr>
          <w:sz w:val="28"/>
          <w:szCs w:val="28"/>
        </w:rPr>
        <w:t>- исполнение задач, поставленных Президентом РФ в Посланиях Фед</w:t>
      </w:r>
      <w:r w:rsidRPr="00767842">
        <w:rPr>
          <w:sz w:val="28"/>
          <w:szCs w:val="28"/>
        </w:rPr>
        <w:t>е</w:t>
      </w:r>
      <w:r w:rsidRPr="00767842">
        <w:rPr>
          <w:sz w:val="28"/>
          <w:szCs w:val="28"/>
        </w:rPr>
        <w:t>ральному Собранию РФ и дальнейшая реализация Указов Президента РФ, выполнение мероприятий планов-графиков «дорожных карт», целевых пок</w:t>
      </w:r>
      <w:r w:rsidRPr="00767842">
        <w:rPr>
          <w:sz w:val="28"/>
          <w:szCs w:val="28"/>
        </w:rPr>
        <w:t>а</w:t>
      </w:r>
      <w:r w:rsidRPr="00767842">
        <w:rPr>
          <w:sz w:val="28"/>
          <w:szCs w:val="28"/>
        </w:rPr>
        <w:t>зателей муниципальных программ;</w:t>
      </w:r>
    </w:p>
    <w:p w:rsidR="008F2D0D" w:rsidRPr="00767842" w:rsidRDefault="008F2D0D" w:rsidP="008F2D0D">
      <w:pPr>
        <w:ind w:firstLine="709"/>
        <w:jc w:val="both"/>
        <w:rPr>
          <w:sz w:val="28"/>
          <w:szCs w:val="28"/>
        </w:rPr>
      </w:pPr>
      <w:r w:rsidRPr="00767842">
        <w:rPr>
          <w:sz w:val="28"/>
          <w:szCs w:val="28"/>
        </w:rPr>
        <w:t>- поддержка приоритетных видов деятельности: производство пищевой продукции, воспроизводство водно-биологических ресурсов;</w:t>
      </w:r>
    </w:p>
    <w:p w:rsidR="008F2D0D" w:rsidRPr="00767842" w:rsidRDefault="008F2D0D" w:rsidP="008F2D0D">
      <w:pPr>
        <w:ind w:firstLine="709"/>
        <w:jc w:val="both"/>
        <w:rPr>
          <w:sz w:val="28"/>
          <w:szCs w:val="28"/>
        </w:rPr>
      </w:pPr>
      <w:r>
        <w:rPr>
          <w:sz w:val="28"/>
          <w:szCs w:val="28"/>
        </w:rPr>
        <w:t xml:space="preserve">- вовлечение бизнеса, </w:t>
      </w:r>
      <w:r w:rsidRPr="00767842">
        <w:rPr>
          <w:sz w:val="28"/>
          <w:szCs w:val="28"/>
        </w:rPr>
        <w:t xml:space="preserve"> в процесс улучшения инвестиционного и дел</w:t>
      </w:r>
      <w:r w:rsidRPr="00767842">
        <w:rPr>
          <w:sz w:val="28"/>
          <w:szCs w:val="28"/>
        </w:rPr>
        <w:t>о</w:t>
      </w:r>
      <w:r w:rsidRPr="00767842">
        <w:rPr>
          <w:sz w:val="28"/>
          <w:szCs w:val="28"/>
        </w:rPr>
        <w:t>вого климата;</w:t>
      </w:r>
    </w:p>
    <w:p w:rsidR="008F2D0D" w:rsidRPr="00767842" w:rsidRDefault="008F2D0D" w:rsidP="008F2D0D">
      <w:pPr>
        <w:ind w:firstLine="709"/>
        <w:jc w:val="both"/>
        <w:rPr>
          <w:sz w:val="28"/>
          <w:szCs w:val="28"/>
        </w:rPr>
      </w:pPr>
      <w:r w:rsidRPr="00767842">
        <w:rPr>
          <w:sz w:val="28"/>
          <w:szCs w:val="28"/>
        </w:rPr>
        <w:t>- поддержка молодых и многодетных семей;</w:t>
      </w:r>
    </w:p>
    <w:p w:rsidR="008F2D0D" w:rsidRPr="00767842" w:rsidRDefault="008F2D0D" w:rsidP="008F2D0D">
      <w:pPr>
        <w:ind w:firstLine="709"/>
        <w:jc w:val="both"/>
        <w:rPr>
          <w:sz w:val="28"/>
          <w:szCs w:val="28"/>
        </w:rPr>
      </w:pPr>
      <w:r w:rsidRPr="00767842">
        <w:rPr>
          <w:sz w:val="28"/>
          <w:szCs w:val="28"/>
        </w:rPr>
        <w:t>- укрепление института семьи, пропаганда здорового образа жизни, привле</w:t>
      </w:r>
      <w:r>
        <w:rPr>
          <w:sz w:val="28"/>
          <w:szCs w:val="28"/>
        </w:rPr>
        <w:t xml:space="preserve">чение населения поселения </w:t>
      </w:r>
      <w:r w:rsidRPr="00767842">
        <w:rPr>
          <w:sz w:val="28"/>
          <w:szCs w:val="28"/>
        </w:rPr>
        <w:t xml:space="preserve"> к занятиям фи</w:t>
      </w:r>
      <w:r w:rsidRPr="00767842">
        <w:rPr>
          <w:sz w:val="28"/>
          <w:szCs w:val="28"/>
        </w:rPr>
        <w:t>з</w:t>
      </w:r>
      <w:r w:rsidRPr="00767842">
        <w:rPr>
          <w:sz w:val="28"/>
          <w:szCs w:val="28"/>
        </w:rPr>
        <w:t>культурой и спортом;</w:t>
      </w:r>
    </w:p>
    <w:p w:rsidR="008F2D0D" w:rsidRPr="00767842" w:rsidRDefault="008F2D0D" w:rsidP="008F2D0D">
      <w:pPr>
        <w:ind w:firstLine="709"/>
        <w:jc w:val="both"/>
        <w:rPr>
          <w:sz w:val="28"/>
          <w:szCs w:val="28"/>
        </w:rPr>
      </w:pPr>
      <w:r w:rsidRPr="00767842">
        <w:rPr>
          <w:sz w:val="28"/>
          <w:szCs w:val="28"/>
        </w:rPr>
        <w:t>- повышение уровня самоорганизации населения (реализация проектов местного развития с участием органов местного самоуправления, предпр</w:t>
      </w:r>
      <w:r w:rsidRPr="00767842">
        <w:rPr>
          <w:sz w:val="28"/>
          <w:szCs w:val="28"/>
        </w:rPr>
        <w:t>и</w:t>
      </w:r>
      <w:r>
        <w:rPr>
          <w:sz w:val="28"/>
          <w:szCs w:val="28"/>
        </w:rPr>
        <w:t xml:space="preserve">нимателей, жителей поселения </w:t>
      </w:r>
      <w:r w:rsidRPr="00767842">
        <w:rPr>
          <w:sz w:val="28"/>
          <w:szCs w:val="28"/>
        </w:rPr>
        <w:t xml:space="preserve"> с целью улучшения комфортной среды проживания на</w:t>
      </w:r>
      <w:r>
        <w:rPr>
          <w:sz w:val="28"/>
          <w:szCs w:val="28"/>
        </w:rPr>
        <w:t>селения посел</w:t>
      </w:r>
      <w:r>
        <w:rPr>
          <w:sz w:val="28"/>
          <w:szCs w:val="28"/>
        </w:rPr>
        <w:t>е</w:t>
      </w:r>
      <w:r>
        <w:rPr>
          <w:sz w:val="28"/>
          <w:szCs w:val="28"/>
        </w:rPr>
        <w:t>ния</w:t>
      </w:r>
      <w:r w:rsidRPr="00767842">
        <w:rPr>
          <w:sz w:val="28"/>
          <w:szCs w:val="28"/>
        </w:rPr>
        <w:t>);</w:t>
      </w:r>
    </w:p>
    <w:p w:rsidR="008F2D0D" w:rsidRPr="00767842" w:rsidRDefault="008F2D0D" w:rsidP="008F2D0D">
      <w:pPr>
        <w:ind w:firstLine="709"/>
        <w:jc w:val="both"/>
        <w:rPr>
          <w:sz w:val="28"/>
          <w:szCs w:val="28"/>
        </w:rPr>
      </w:pPr>
      <w:r w:rsidRPr="00767842">
        <w:rPr>
          <w:sz w:val="28"/>
          <w:szCs w:val="28"/>
        </w:rPr>
        <w:t>- создания комфортных условий для обеспечения жизнедеятельности населения;</w:t>
      </w:r>
    </w:p>
    <w:p w:rsidR="008F2D0D" w:rsidRPr="00767842" w:rsidRDefault="008F2D0D" w:rsidP="008F2D0D">
      <w:pPr>
        <w:ind w:firstLine="709"/>
        <w:jc w:val="both"/>
        <w:rPr>
          <w:sz w:val="28"/>
          <w:szCs w:val="28"/>
        </w:rPr>
      </w:pPr>
      <w:r w:rsidRPr="00767842">
        <w:rPr>
          <w:sz w:val="28"/>
          <w:szCs w:val="28"/>
        </w:rPr>
        <w:t>- повышение качества муниципального управления.</w:t>
      </w:r>
    </w:p>
    <w:p w:rsidR="008F2D0D" w:rsidRPr="00767842" w:rsidRDefault="008F2D0D" w:rsidP="008F2D0D">
      <w:pPr>
        <w:jc w:val="center"/>
        <w:rPr>
          <w:sz w:val="28"/>
          <w:szCs w:val="28"/>
        </w:rPr>
      </w:pPr>
    </w:p>
    <w:p w:rsidR="008F2D0D" w:rsidRPr="00767842" w:rsidRDefault="008F2D0D" w:rsidP="008F2D0D">
      <w:pPr>
        <w:jc w:val="center"/>
        <w:rPr>
          <w:sz w:val="28"/>
          <w:szCs w:val="28"/>
        </w:rPr>
      </w:pPr>
      <w:r w:rsidRPr="00767842">
        <w:rPr>
          <w:sz w:val="28"/>
          <w:szCs w:val="28"/>
        </w:rPr>
        <w:t>Демография, занятость и уровень жизни населения</w:t>
      </w:r>
    </w:p>
    <w:p w:rsidR="008F2D0D" w:rsidRPr="00767842" w:rsidRDefault="008F2D0D" w:rsidP="008F2D0D">
      <w:pPr>
        <w:ind w:firstLine="720"/>
        <w:jc w:val="center"/>
        <w:rPr>
          <w:sz w:val="20"/>
          <w:szCs w:val="20"/>
          <w:highlight w:val="yellow"/>
        </w:rPr>
      </w:pPr>
    </w:p>
    <w:p w:rsidR="008F2D0D" w:rsidRPr="00767842" w:rsidRDefault="008F2D0D" w:rsidP="008F2D0D">
      <w:pPr>
        <w:ind w:firstLine="709"/>
        <w:jc w:val="both"/>
        <w:rPr>
          <w:sz w:val="28"/>
          <w:szCs w:val="28"/>
        </w:rPr>
      </w:pPr>
      <w:r w:rsidRPr="00767842">
        <w:rPr>
          <w:sz w:val="28"/>
          <w:szCs w:val="28"/>
        </w:rPr>
        <w:t xml:space="preserve">Демографическая ситуация в </w:t>
      </w:r>
      <w:r>
        <w:rPr>
          <w:sz w:val="28"/>
          <w:szCs w:val="28"/>
        </w:rPr>
        <w:t>городском поселении</w:t>
      </w:r>
      <w:r w:rsidRPr="00767842">
        <w:rPr>
          <w:sz w:val="28"/>
          <w:szCs w:val="28"/>
        </w:rPr>
        <w:t xml:space="preserve"> характеризуется продолжающимися процессами естественной и миграционной убыли насел</w:t>
      </w:r>
      <w:r w:rsidRPr="00767842">
        <w:rPr>
          <w:sz w:val="28"/>
          <w:szCs w:val="28"/>
        </w:rPr>
        <w:t>е</w:t>
      </w:r>
      <w:r w:rsidRPr="00767842">
        <w:rPr>
          <w:sz w:val="28"/>
          <w:szCs w:val="28"/>
        </w:rPr>
        <w:t>ния.</w:t>
      </w:r>
    </w:p>
    <w:p w:rsidR="008F2D0D" w:rsidRPr="00767842" w:rsidRDefault="008F2D0D" w:rsidP="008F2D0D">
      <w:pPr>
        <w:ind w:firstLine="708"/>
        <w:jc w:val="both"/>
        <w:rPr>
          <w:sz w:val="28"/>
          <w:szCs w:val="28"/>
        </w:rPr>
      </w:pPr>
      <w:r w:rsidRPr="00767842">
        <w:rPr>
          <w:sz w:val="28"/>
          <w:szCs w:val="28"/>
        </w:rPr>
        <w:t xml:space="preserve">Численность населения </w:t>
      </w:r>
      <w:r>
        <w:rPr>
          <w:sz w:val="28"/>
          <w:szCs w:val="28"/>
        </w:rPr>
        <w:t>городского поселения</w:t>
      </w:r>
      <w:r w:rsidRPr="00767842">
        <w:rPr>
          <w:sz w:val="28"/>
          <w:szCs w:val="28"/>
        </w:rPr>
        <w:t xml:space="preserve"> снизилась в 2017 году на </w:t>
      </w:r>
      <w:r>
        <w:rPr>
          <w:sz w:val="28"/>
          <w:szCs w:val="28"/>
        </w:rPr>
        <w:t>35</w:t>
      </w:r>
      <w:r w:rsidRPr="00767842">
        <w:rPr>
          <w:sz w:val="28"/>
          <w:szCs w:val="28"/>
        </w:rPr>
        <w:t xml:space="preserve"> человек и на 1 января 2018 года составляла 3</w:t>
      </w:r>
      <w:r>
        <w:rPr>
          <w:sz w:val="28"/>
          <w:szCs w:val="28"/>
        </w:rPr>
        <w:t>070</w:t>
      </w:r>
      <w:r w:rsidRPr="00767842">
        <w:rPr>
          <w:sz w:val="28"/>
          <w:szCs w:val="28"/>
        </w:rPr>
        <w:t xml:space="preserve"> ч</w:t>
      </w:r>
      <w:r w:rsidRPr="00767842">
        <w:rPr>
          <w:sz w:val="28"/>
          <w:szCs w:val="28"/>
        </w:rPr>
        <w:t>е</w:t>
      </w:r>
      <w:r w:rsidRPr="00767842">
        <w:rPr>
          <w:sz w:val="28"/>
          <w:szCs w:val="28"/>
        </w:rPr>
        <w:t>ловек.</w:t>
      </w:r>
    </w:p>
    <w:p w:rsidR="008F2D0D" w:rsidRPr="00767842" w:rsidRDefault="008F2D0D" w:rsidP="008F2D0D">
      <w:pPr>
        <w:ind w:firstLine="709"/>
        <w:jc w:val="both"/>
        <w:rPr>
          <w:sz w:val="28"/>
          <w:szCs w:val="28"/>
        </w:rPr>
      </w:pPr>
      <w:r w:rsidRPr="00767842">
        <w:rPr>
          <w:sz w:val="28"/>
          <w:szCs w:val="28"/>
        </w:rPr>
        <w:t xml:space="preserve">Численность граждан, имеющих статус безработного, на 1 </w:t>
      </w:r>
      <w:r>
        <w:rPr>
          <w:sz w:val="28"/>
          <w:szCs w:val="28"/>
        </w:rPr>
        <w:t>ноября</w:t>
      </w:r>
      <w:r w:rsidRPr="00767842">
        <w:rPr>
          <w:sz w:val="28"/>
          <w:szCs w:val="28"/>
        </w:rPr>
        <w:t xml:space="preserve"> 2018 года составила </w:t>
      </w:r>
      <w:r>
        <w:rPr>
          <w:sz w:val="28"/>
          <w:szCs w:val="28"/>
        </w:rPr>
        <w:t>36 человек</w:t>
      </w:r>
      <w:r w:rsidRPr="00767842">
        <w:rPr>
          <w:sz w:val="28"/>
          <w:szCs w:val="28"/>
        </w:rPr>
        <w:t>.</w:t>
      </w:r>
    </w:p>
    <w:p w:rsidR="008F2D0D" w:rsidRPr="00767842" w:rsidRDefault="008F2D0D" w:rsidP="008F2D0D">
      <w:pPr>
        <w:ind w:firstLine="709"/>
        <w:jc w:val="both"/>
        <w:rPr>
          <w:sz w:val="28"/>
          <w:szCs w:val="28"/>
        </w:rPr>
      </w:pPr>
      <w:r w:rsidRPr="00767842">
        <w:rPr>
          <w:sz w:val="28"/>
          <w:szCs w:val="28"/>
        </w:rPr>
        <w:lastRenderedPageBreak/>
        <w:t>Положительная динамика прослеживается в росте уровня жизни нас</w:t>
      </w:r>
      <w:r w:rsidRPr="00767842">
        <w:rPr>
          <w:sz w:val="28"/>
          <w:szCs w:val="28"/>
        </w:rPr>
        <w:t>е</w:t>
      </w:r>
      <w:r w:rsidRPr="00767842">
        <w:rPr>
          <w:sz w:val="28"/>
          <w:szCs w:val="28"/>
        </w:rPr>
        <w:t>ления.</w:t>
      </w:r>
    </w:p>
    <w:p w:rsidR="008F2D0D" w:rsidRPr="00767842" w:rsidRDefault="008F2D0D" w:rsidP="008F2D0D">
      <w:pPr>
        <w:ind w:firstLine="708"/>
        <w:jc w:val="both"/>
        <w:rPr>
          <w:sz w:val="28"/>
          <w:szCs w:val="28"/>
        </w:rPr>
      </w:pPr>
      <w:r>
        <w:rPr>
          <w:sz w:val="28"/>
          <w:szCs w:val="28"/>
        </w:rPr>
        <w:t>С</w:t>
      </w:r>
      <w:r w:rsidRPr="00767842">
        <w:rPr>
          <w:sz w:val="28"/>
          <w:szCs w:val="28"/>
        </w:rPr>
        <w:t>огласно муниципальной программы «Обеспечение жильем молодых семей</w:t>
      </w:r>
      <w:r>
        <w:rPr>
          <w:sz w:val="28"/>
          <w:szCs w:val="28"/>
        </w:rPr>
        <w:t xml:space="preserve"> городского поселения</w:t>
      </w:r>
      <w:r w:rsidRPr="00767842">
        <w:rPr>
          <w:sz w:val="28"/>
          <w:szCs w:val="28"/>
        </w:rPr>
        <w:t xml:space="preserve"> </w:t>
      </w:r>
      <w:r>
        <w:rPr>
          <w:sz w:val="28"/>
          <w:szCs w:val="28"/>
        </w:rPr>
        <w:t xml:space="preserve"> получили сертификаты в:</w:t>
      </w:r>
    </w:p>
    <w:p w:rsidR="008F2D0D" w:rsidRPr="00767842" w:rsidRDefault="008F2D0D" w:rsidP="008F2D0D">
      <w:pPr>
        <w:ind w:firstLine="708"/>
        <w:jc w:val="both"/>
        <w:rPr>
          <w:sz w:val="28"/>
          <w:szCs w:val="28"/>
        </w:rPr>
      </w:pPr>
      <w:r>
        <w:rPr>
          <w:sz w:val="28"/>
          <w:szCs w:val="28"/>
        </w:rPr>
        <w:t>2017 год – 18 семей.</w:t>
      </w:r>
    </w:p>
    <w:p w:rsidR="008F2D0D" w:rsidRPr="00767842" w:rsidRDefault="008F2D0D" w:rsidP="008F2D0D">
      <w:pPr>
        <w:ind w:firstLine="708"/>
        <w:jc w:val="both"/>
        <w:rPr>
          <w:sz w:val="28"/>
          <w:szCs w:val="28"/>
        </w:rPr>
      </w:pPr>
      <w:r>
        <w:rPr>
          <w:sz w:val="28"/>
          <w:szCs w:val="28"/>
        </w:rPr>
        <w:t>2018 год – 8 семей.</w:t>
      </w:r>
    </w:p>
    <w:p w:rsidR="008F2D0D" w:rsidRPr="00767842" w:rsidRDefault="008F2D0D" w:rsidP="008F2D0D">
      <w:pPr>
        <w:autoSpaceDE w:val="0"/>
        <w:autoSpaceDN w:val="0"/>
        <w:adjustRightInd w:val="0"/>
        <w:spacing w:line="240" w:lineRule="exact"/>
        <w:jc w:val="center"/>
        <w:rPr>
          <w:bCs/>
          <w:sz w:val="28"/>
          <w:szCs w:val="28"/>
          <w:highlight w:val="yellow"/>
        </w:rPr>
      </w:pPr>
    </w:p>
    <w:p w:rsidR="008F2D0D" w:rsidRPr="00767842" w:rsidRDefault="008F2D0D" w:rsidP="008F2D0D">
      <w:pPr>
        <w:jc w:val="center"/>
        <w:rPr>
          <w:sz w:val="28"/>
          <w:szCs w:val="28"/>
        </w:rPr>
      </w:pPr>
      <w:r w:rsidRPr="00767842">
        <w:rPr>
          <w:sz w:val="28"/>
          <w:szCs w:val="28"/>
        </w:rPr>
        <w:t>Экономика</w:t>
      </w:r>
    </w:p>
    <w:p w:rsidR="008F2D0D" w:rsidRPr="00767842" w:rsidRDefault="008F2D0D" w:rsidP="008F2D0D">
      <w:pPr>
        <w:jc w:val="center"/>
        <w:rPr>
          <w:sz w:val="20"/>
          <w:szCs w:val="20"/>
          <w:highlight w:val="yellow"/>
        </w:rPr>
      </w:pPr>
    </w:p>
    <w:p w:rsidR="008F2D0D" w:rsidRPr="00767842" w:rsidRDefault="008F2D0D" w:rsidP="008F2D0D">
      <w:pPr>
        <w:ind w:firstLine="709"/>
        <w:jc w:val="both"/>
        <w:rPr>
          <w:sz w:val="28"/>
          <w:szCs w:val="28"/>
        </w:rPr>
      </w:pPr>
      <w:r>
        <w:rPr>
          <w:sz w:val="28"/>
          <w:szCs w:val="28"/>
        </w:rPr>
        <w:t>Развитие экономики поселения</w:t>
      </w:r>
      <w:r w:rsidRPr="00767842">
        <w:rPr>
          <w:sz w:val="28"/>
          <w:szCs w:val="28"/>
        </w:rPr>
        <w:t xml:space="preserve"> в среднесрочной перспективе будет задаваться традиционными отраслями, а также разв</w:t>
      </w:r>
      <w:r w:rsidRPr="00767842">
        <w:rPr>
          <w:sz w:val="28"/>
          <w:szCs w:val="28"/>
        </w:rPr>
        <w:t>и</w:t>
      </w:r>
      <w:r w:rsidRPr="00767842">
        <w:rPr>
          <w:sz w:val="28"/>
          <w:szCs w:val="28"/>
        </w:rPr>
        <w:t>тием транспортно-логистических услуг и промышленной переработке р</w:t>
      </w:r>
      <w:r>
        <w:rPr>
          <w:sz w:val="28"/>
          <w:szCs w:val="28"/>
        </w:rPr>
        <w:t>есурсов</w:t>
      </w:r>
      <w:r w:rsidRPr="00767842">
        <w:rPr>
          <w:sz w:val="28"/>
          <w:szCs w:val="28"/>
        </w:rPr>
        <w:t xml:space="preserve">. </w:t>
      </w:r>
    </w:p>
    <w:p w:rsidR="008F2D0D" w:rsidRPr="00A04560" w:rsidRDefault="008F2D0D" w:rsidP="008F2D0D">
      <w:pPr>
        <w:shd w:val="clear" w:color="auto" w:fill="FFFFFF"/>
        <w:ind w:firstLine="708"/>
        <w:jc w:val="both"/>
        <w:rPr>
          <w:sz w:val="28"/>
          <w:szCs w:val="28"/>
          <w:highlight w:val="yellow"/>
        </w:rPr>
      </w:pPr>
      <w:r w:rsidRPr="00767842">
        <w:rPr>
          <w:sz w:val="28"/>
          <w:szCs w:val="28"/>
        </w:rPr>
        <w:t>Резкого повышения цен на социально - значимые продовольственные товары и их дефицита не наблюдается. За 9 месяцев 2018 года идет незнач</w:t>
      </w:r>
      <w:r w:rsidRPr="00767842">
        <w:rPr>
          <w:sz w:val="28"/>
          <w:szCs w:val="28"/>
        </w:rPr>
        <w:t>и</w:t>
      </w:r>
      <w:r w:rsidRPr="00767842">
        <w:rPr>
          <w:sz w:val="28"/>
          <w:szCs w:val="28"/>
        </w:rPr>
        <w:t>тельная тенденция к росту цен (на 1,5%). Рост цен наблюдается по следу</w:t>
      </w:r>
      <w:r w:rsidRPr="00767842">
        <w:rPr>
          <w:sz w:val="28"/>
          <w:szCs w:val="28"/>
        </w:rPr>
        <w:t>ю</w:t>
      </w:r>
      <w:r w:rsidRPr="00767842">
        <w:rPr>
          <w:sz w:val="28"/>
          <w:szCs w:val="28"/>
        </w:rPr>
        <w:t>щему ассортименту товаров: крупа рисовая, сахар песок, соль поваренная, чай черный байховый, вода питьевая, изделия колбасные, говядина, свинина, мясо кур, рыба соленая, рыбные консервы, хлеб, творог, масло сливочное, кефир, сметана, картофель, капуста, яблоки, апельсины, мандарины. Рост цен обусловлен ростом цен на бензин, производственные затраты, доведение з</w:t>
      </w:r>
      <w:r w:rsidRPr="00767842">
        <w:rPr>
          <w:sz w:val="28"/>
          <w:szCs w:val="28"/>
        </w:rPr>
        <w:t>а</w:t>
      </w:r>
      <w:r w:rsidRPr="00767842">
        <w:rPr>
          <w:sz w:val="28"/>
          <w:szCs w:val="28"/>
        </w:rPr>
        <w:t>работной платы до МРОТ. К 2021 году прогноз индекса цен составит 104% к 2019 году (99% к уровню 2017 г</w:t>
      </w:r>
      <w:r w:rsidRPr="00767842">
        <w:rPr>
          <w:sz w:val="28"/>
          <w:szCs w:val="28"/>
        </w:rPr>
        <w:t>о</w:t>
      </w:r>
      <w:r w:rsidRPr="00767842">
        <w:rPr>
          <w:sz w:val="28"/>
          <w:szCs w:val="28"/>
        </w:rPr>
        <w:t>да).</w:t>
      </w:r>
    </w:p>
    <w:p w:rsidR="008F2D0D" w:rsidRPr="00767842" w:rsidRDefault="008F2D0D" w:rsidP="008F2D0D">
      <w:pPr>
        <w:shd w:val="clear" w:color="auto" w:fill="FFFFFF"/>
        <w:jc w:val="center"/>
        <w:rPr>
          <w:sz w:val="28"/>
          <w:szCs w:val="28"/>
        </w:rPr>
      </w:pPr>
    </w:p>
    <w:p w:rsidR="008F2D0D" w:rsidRPr="00767842" w:rsidRDefault="008F2D0D" w:rsidP="008F2D0D">
      <w:pPr>
        <w:jc w:val="both"/>
        <w:rPr>
          <w:sz w:val="28"/>
          <w:szCs w:val="28"/>
          <w:highlight w:val="yellow"/>
        </w:rPr>
      </w:pPr>
    </w:p>
    <w:p w:rsidR="008F2D0D" w:rsidRPr="00767842" w:rsidRDefault="008F2D0D" w:rsidP="008F2D0D">
      <w:pPr>
        <w:jc w:val="center"/>
        <w:rPr>
          <w:sz w:val="28"/>
          <w:szCs w:val="28"/>
        </w:rPr>
      </w:pPr>
      <w:r w:rsidRPr="00767842">
        <w:rPr>
          <w:sz w:val="28"/>
          <w:szCs w:val="28"/>
        </w:rPr>
        <w:t>Инвестиционные проекты</w:t>
      </w:r>
    </w:p>
    <w:p w:rsidR="008F2D0D" w:rsidRPr="00767842" w:rsidRDefault="008F2D0D" w:rsidP="008F2D0D">
      <w:pPr>
        <w:ind w:firstLine="709"/>
        <w:jc w:val="both"/>
        <w:rPr>
          <w:sz w:val="20"/>
          <w:szCs w:val="20"/>
          <w:highlight w:val="yellow"/>
        </w:rPr>
      </w:pPr>
    </w:p>
    <w:p w:rsidR="008F2D0D" w:rsidRPr="00767842" w:rsidRDefault="008F2D0D" w:rsidP="008F2D0D">
      <w:pPr>
        <w:ind w:firstLine="709"/>
        <w:jc w:val="both"/>
        <w:rPr>
          <w:sz w:val="28"/>
          <w:szCs w:val="28"/>
        </w:rPr>
      </w:pPr>
      <w:r w:rsidRPr="00767842">
        <w:rPr>
          <w:sz w:val="28"/>
          <w:szCs w:val="28"/>
        </w:rPr>
        <w:t>03 июля 2018 года принят федеральный закон о расширении режима Свободного порта на территорию Советско - Гаванского района, это поспособствует развитию экономики ра</w:t>
      </w:r>
      <w:r w:rsidRPr="00767842">
        <w:rPr>
          <w:sz w:val="28"/>
          <w:szCs w:val="28"/>
        </w:rPr>
        <w:t>й</w:t>
      </w:r>
      <w:r w:rsidRPr="00767842">
        <w:rPr>
          <w:sz w:val="28"/>
          <w:szCs w:val="28"/>
        </w:rPr>
        <w:t>она.</w:t>
      </w:r>
    </w:p>
    <w:p w:rsidR="008F2D0D" w:rsidRDefault="008F2D0D" w:rsidP="008F2D0D">
      <w:pPr>
        <w:tabs>
          <w:tab w:val="left" w:pos="426"/>
        </w:tabs>
        <w:autoSpaceDE w:val="0"/>
        <w:autoSpaceDN w:val="0"/>
        <w:ind w:firstLine="709"/>
        <w:jc w:val="both"/>
        <w:rPr>
          <w:iCs/>
          <w:sz w:val="28"/>
          <w:szCs w:val="28"/>
        </w:rPr>
      </w:pPr>
      <w:r w:rsidRPr="00767842">
        <w:rPr>
          <w:iCs/>
          <w:sz w:val="28"/>
          <w:szCs w:val="28"/>
        </w:rPr>
        <w:t>Проекты, связанные с освоением морских ресурсов и увеличением об</w:t>
      </w:r>
      <w:r w:rsidRPr="00767842">
        <w:rPr>
          <w:iCs/>
          <w:sz w:val="28"/>
          <w:szCs w:val="28"/>
        </w:rPr>
        <w:t>ъ</w:t>
      </w:r>
      <w:r w:rsidRPr="00767842">
        <w:rPr>
          <w:iCs/>
          <w:sz w:val="28"/>
          <w:szCs w:val="28"/>
        </w:rPr>
        <w:t xml:space="preserve">емов глубокой переработки рыбы, морепродуктов, воспроизводством водно-биологических ресурсов, будут реализовываться компаниями </w:t>
      </w:r>
      <w:r>
        <w:rPr>
          <w:iCs/>
          <w:sz w:val="28"/>
          <w:szCs w:val="28"/>
        </w:rPr>
        <w:t xml:space="preserve"> </w:t>
      </w:r>
      <w:r w:rsidRPr="00767842">
        <w:rPr>
          <w:iCs/>
          <w:sz w:val="28"/>
          <w:szCs w:val="28"/>
        </w:rPr>
        <w:t xml:space="preserve">ООО </w:t>
      </w:r>
      <w:r>
        <w:rPr>
          <w:iCs/>
          <w:sz w:val="28"/>
          <w:szCs w:val="28"/>
        </w:rPr>
        <w:t xml:space="preserve"> «Пут</w:t>
      </w:r>
      <w:r>
        <w:rPr>
          <w:iCs/>
          <w:sz w:val="28"/>
          <w:szCs w:val="28"/>
        </w:rPr>
        <w:t>и</w:t>
      </w:r>
      <w:r>
        <w:rPr>
          <w:iCs/>
          <w:sz w:val="28"/>
          <w:szCs w:val="28"/>
        </w:rPr>
        <w:t>на</w:t>
      </w:r>
      <w:r w:rsidRPr="00767842">
        <w:rPr>
          <w:iCs/>
          <w:sz w:val="28"/>
          <w:szCs w:val="28"/>
        </w:rPr>
        <w:t xml:space="preserve">», ООО «ДВ Транзит», </w:t>
      </w:r>
    </w:p>
    <w:p w:rsidR="008F2D0D" w:rsidRDefault="008F2D0D" w:rsidP="008F2D0D">
      <w:pPr>
        <w:tabs>
          <w:tab w:val="left" w:pos="426"/>
        </w:tabs>
        <w:autoSpaceDE w:val="0"/>
        <w:autoSpaceDN w:val="0"/>
        <w:ind w:firstLine="709"/>
        <w:jc w:val="both"/>
        <w:rPr>
          <w:iCs/>
          <w:sz w:val="28"/>
          <w:szCs w:val="28"/>
        </w:rPr>
      </w:pPr>
      <w:r>
        <w:rPr>
          <w:iCs/>
          <w:sz w:val="28"/>
          <w:szCs w:val="28"/>
        </w:rPr>
        <w:t>Развитие в поселении</w:t>
      </w:r>
      <w:r w:rsidRPr="00767842">
        <w:rPr>
          <w:iCs/>
          <w:sz w:val="28"/>
          <w:szCs w:val="28"/>
        </w:rPr>
        <w:t xml:space="preserve"> получит и транспортно</w:t>
      </w:r>
      <w:r>
        <w:rPr>
          <w:iCs/>
          <w:sz w:val="28"/>
          <w:szCs w:val="28"/>
        </w:rPr>
        <w:t xml:space="preserve"> </w:t>
      </w:r>
      <w:r w:rsidRPr="00767842">
        <w:rPr>
          <w:iCs/>
          <w:sz w:val="28"/>
          <w:szCs w:val="28"/>
        </w:rPr>
        <w:t>-</w:t>
      </w:r>
      <w:r>
        <w:rPr>
          <w:iCs/>
          <w:sz w:val="28"/>
          <w:szCs w:val="28"/>
        </w:rPr>
        <w:t xml:space="preserve"> </w:t>
      </w:r>
      <w:r w:rsidRPr="00767842">
        <w:rPr>
          <w:iCs/>
          <w:sz w:val="28"/>
          <w:szCs w:val="28"/>
        </w:rPr>
        <w:t>логистическая инфраструктура за счет строительства, реконструкции, м</w:t>
      </w:r>
      <w:r w:rsidRPr="00767842">
        <w:rPr>
          <w:iCs/>
          <w:sz w:val="28"/>
          <w:szCs w:val="28"/>
        </w:rPr>
        <w:t>о</w:t>
      </w:r>
      <w:r w:rsidRPr="00767842">
        <w:rPr>
          <w:iCs/>
          <w:sz w:val="28"/>
          <w:szCs w:val="28"/>
        </w:rPr>
        <w:t>д</w:t>
      </w:r>
      <w:r>
        <w:rPr>
          <w:iCs/>
          <w:sz w:val="28"/>
          <w:szCs w:val="28"/>
        </w:rPr>
        <w:t xml:space="preserve">ернизации причальных сооружений. </w:t>
      </w:r>
      <w:r w:rsidRPr="00767842">
        <w:rPr>
          <w:iCs/>
          <w:sz w:val="28"/>
          <w:szCs w:val="28"/>
        </w:rPr>
        <w:t xml:space="preserve">Проекты в этой сфере реализуют </w:t>
      </w:r>
      <w:r>
        <w:rPr>
          <w:iCs/>
          <w:sz w:val="28"/>
          <w:szCs w:val="28"/>
        </w:rPr>
        <w:t>ООО</w:t>
      </w:r>
      <w:r w:rsidRPr="00767842">
        <w:rPr>
          <w:iCs/>
          <w:sz w:val="28"/>
          <w:szCs w:val="28"/>
        </w:rPr>
        <w:t xml:space="preserve"> «Пр</w:t>
      </w:r>
      <w:r w:rsidRPr="00767842">
        <w:rPr>
          <w:iCs/>
          <w:sz w:val="28"/>
          <w:szCs w:val="28"/>
        </w:rPr>
        <w:t>о</w:t>
      </w:r>
      <w:r w:rsidRPr="00767842">
        <w:rPr>
          <w:iCs/>
          <w:sz w:val="28"/>
          <w:szCs w:val="28"/>
        </w:rPr>
        <w:t>стор».</w:t>
      </w:r>
    </w:p>
    <w:p w:rsidR="008F2D0D" w:rsidRDefault="008F2D0D" w:rsidP="008F2D0D">
      <w:pPr>
        <w:tabs>
          <w:tab w:val="left" w:pos="426"/>
        </w:tabs>
        <w:autoSpaceDE w:val="0"/>
        <w:autoSpaceDN w:val="0"/>
        <w:ind w:firstLine="709"/>
        <w:jc w:val="both"/>
        <w:rPr>
          <w:iCs/>
          <w:sz w:val="28"/>
          <w:szCs w:val="28"/>
        </w:rPr>
      </w:pPr>
    </w:p>
    <w:p w:rsidR="008F2D0D" w:rsidRDefault="008F2D0D" w:rsidP="008F2D0D">
      <w:pPr>
        <w:tabs>
          <w:tab w:val="left" w:pos="426"/>
        </w:tabs>
        <w:autoSpaceDE w:val="0"/>
        <w:autoSpaceDN w:val="0"/>
        <w:ind w:firstLine="709"/>
        <w:jc w:val="both"/>
        <w:rPr>
          <w:iCs/>
          <w:sz w:val="28"/>
          <w:szCs w:val="28"/>
        </w:rPr>
      </w:pPr>
    </w:p>
    <w:p w:rsidR="008F2D0D" w:rsidRDefault="008F2D0D" w:rsidP="008F2D0D">
      <w:pPr>
        <w:tabs>
          <w:tab w:val="left" w:pos="0"/>
          <w:tab w:val="left" w:pos="426"/>
        </w:tabs>
        <w:autoSpaceDE w:val="0"/>
        <w:autoSpaceDN w:val="0"/>
        <w:jc w:val="both"/>
        <w:rPr>
          <w:iCs/>
          <w:sz w:val="28"/>
          <w:szCs w:val="28"/>
        </w:rPr>
      </w:pPr>
      <w:r>
        <w:rPr>
          <w:iCs/>
          <w:sz w:val="28"/>
          <w:szCs w:val="28"/>
        </w:rPr>
        <w:t>Главный специалист                                                                        А.Г.Трестьян</w:t>
      </w:r>
    </w:p>
    <w:p w:rsidR="009924EA" w:rsidRPr="008F2D0D" w:rsidRDefault="008F2D0D" w:rsidP="008F2D0D">
      <w:pPr>
        <w:rPr>
          <w:sz w:val="28"/>
          <w:szCs w:val="28"/>
        </w:rPr>
      </w:pPr>
      <w:r w:rsidRPr="00767842">
        <w:rPr>
          <w:sz w:val="28"/>
          <w:szCs w:val="28"/>
        </w:rPr>
        <w:t xml:space="preserve">                                           </w:t>
      </w:r>
      <w:r>
        <w:rPr>
          <w:sz w:val="28"/>
          <w:szCs w:val="28"/>
        </w:rPr>
        <w:t xml:space="preserve"> </w:t>
      </w:r>
    </w:p>
    <w:sectPr w:rsidR="009924EA" w:rsidRPr="008F2D0D" w:rsidSect="008F2D0D">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D89" w:rsidRDefault="00F34D89" w:rsidP="008F2D0D">
      <w:r>
        <w:separator/>
      </w:r>
    </w:p>
  </w:endnote>
  <w:endnote w:type="continuationSeparator" w:id="1">
    <w:p w:rsidR="00F34D89" w:rsidRDefault="00F34D89" w:rsidP="008F2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D89" w:rsidRDefault="00F34D89" w:rsidP="008F2D0D">
      <w:r>
        <w:separator/>
      </w:r>
    </w:p>
  </w:footnote>
  <w:footnote w:type="continuationSeparator" w:id="1">
    <w:p w:rsidR="00F34D89" w:rsidRDefault="00F34D89" w:rsidP="008F2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2E" w:rsidRDefault="00F34D89" w:rsidP="008916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6F2E" w:rsidRDefault="00F34D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2D0D"/>
    <w:rsid w:val="00567EAE"/>
    <w:rsid w:val="00867FE3"/>
    <w:rsid w:val="008F2D0D"/>
    <w:rsid w:val="009924EA"/>
    <w:rsid w:val="00DC7E39"/>
    <w:rsid w:val="00EB5C10"/>
    <w:rsid w:val="00F34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D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8F2D0D"/>
    <w:pPr>
      <w:tabs>
        <w:tab w:val="center" w:pos="4677"/>
        <w:tab w:val="right" w:pos="9355"/>
      </w:tabs>
    </w:pPr>
    <w:rPr>
      <w:lang/>
    </w:rPr>
  </w:style>
  <w:style w:type="character" w:customStyle="1" w:styleId="a4">
    <w:name w:val="Верхний колонтитул Знак"/>
    <w:basedOn w:val="a0"/>
    <w:link w:val="a3"/>
    <w:uiPriority w:val="99"/>
    <w:rsid w:val="008F2D0D"/>
    <w:rPr>
      <w:rFonts w:ascii="Times New Roman" w:eastAsia="Times New Roman" w:hAnsi="Times New Roman" w:cs="Times New Roman"/>
      <w:sz w:val="24"/>
      <w:szCs w:val="24"/>
      <w:lang/>
    </w:rPr>
  </w:style>
  <w:style w:type="character" w:styleId="a5">
    <w:name w:val="page number"/>
    <w:basedOn w:val="a0"/>
    <w:rsid w:val="008F2D0D"/>
  </w:style>
  <w:style w:type="paragraph" w:styleId="a6">
    <w:name w:val="Body Text Indent"/>
    <w:basedOn w:val="a"/>
    <w:link w:val="a7"/>
    <w:rsid w:val="008F2D0D"/>
    <w:pPr>
      <w:spacing w:after="120"/>
      <w:ind w:left="283"/>
    </w:pPr>
  </w:style>
  <w:style w:type="character" w:customStyle="1" w:styleId="a7">
    <w:name w:val="Основной текст с отступом Знак"/>
    <w:basedOn w:val="a0"/>
    <w:link w:val="a6"/>
    <w:rsid w:val="008F2D0D"/>
    <w:rPr>
      <w:rFonts w:ascii="Times New Roman" w:eastAsia="Times New Roman" w:hAnsi="Times New Roman" w:cs="Times New Roman"/>
      <w:sz w:val="24"/>
      <w:szCs w:val="24"/>
      <w:lang w:eastAsia="ru-RU"/>
    </w:rPr>
  </w:style>
  <w:style w:type="paragraph" w:customStyle="1" w:styleId="ConsNormal">
    <w:name w:val="ConsNormal"/>
    <w:rsid w:val="008F2D0D"/>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footer"/>
    <w:basedOn w:val="a"/>
    <w:link w:val="a9"/>
    <w:uiPriority w:val="99"/>
    <w:semiHidden/>
    <w:unhideWhenUsed/>
    <w:rsid w:val="008F2D0D"/>
    <w:pPr>
      <w:tabs>
        <w:tab w:val="center" w:pos="4677"/>
        <w:tab w:val="right" w:pos="9355"/>
      </w:tabs>
    </w:pPr>
  </w:style>
  <w:style w:type="character" w:customStyle="1" w:styleId="a9">
    <w:name w:val="Нижний колонтитул Знак"/>
    <w:basedOn w:val="a0"/>
    <w:link w:val="a8"/>
    <w:uiPriority w:val="99"/>
    <w:semiHidden/>
    <w:rsid w:val="008F2D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2018-12-02T22:53:00Z</cp:lastPrinted>
  <dcterms:created xsi:type="dcterms:W3CDTF">2018-12-02T22:38:00Z</dcterms:created>
  <dcterms:modified xsi:type="dcterms:W3CDTF">2018-12-02T22:55:00Z</dcterms:modified>
</cp:coreProperties>
</file>